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GAP Resources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Maryland Department of Agriculture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Deanna Baldwin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Food Quality Assurance, Program Manager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50 Harry S. Truman Parkway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Annapolis, MD  21401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410-841-5769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Deanna.Baldwin@maryland.gov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http://www.mda.state.md.us/feed-food_safety-grading/food_qual_assur/good_ag_prac/index.php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Agreement with USDA to provide GAP auditors for the USDA GAP and Harmonized Standards Program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Worker Hygiene Training Materials – DVDs and signs – Provided at no charge to Fruit and Vegetable Producers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Cost share for USDA GAP and Harmonized audit costs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Cost share for implementation of GAP practices (Limited funds available)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GAPs Training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MDA GAPs for Direct Marketers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University of Maryland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Donna Pahl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2174 Plant Sciences Building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College Park, MD  20742-4452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301-405-4372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hyperlink r:id="rId5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dpahl@umd.edu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Christopher S. Walsh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2102 Plant Sciences Building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College Park, MD  20742-4452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301-405-4351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hyperlink r:id="rId6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cswalsh@umd.edu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David Martin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University of Maryland Extension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1114 Shawan Road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Cockeysville, MD 21030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410-771-1761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dmarti@umd.edu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GAPs Training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and Resources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Assistance to fruit and vegetable producers with writing Food Safety Plans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USDA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http://www.ams.usda.gov/AMSv1.0/gapghp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USDA GAP Audit Checklists, Guides to USDA Audits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Lists of Producers USDA GAP Certified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FDA’s Guide to Minimize Microbial Food Safety Hazards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National GAPs Program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http://www.gaps.cornell.edu/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GAPs Training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Downloadable record keeping forms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Links to GAPs Information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Educational Materials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UMass GAPs Food Safety Manual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http://www.umassextension.org/nutrition/index.php/programs/food-safety/programs/good-agricultural-practices/gap-manual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Record keeping forms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Guide to developing a food safety plan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Examples of food safety plans for download and use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Washington State GAP/GHP Audit Verification Program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http://agr.wa.gov/inspection/fvinspection/docs/GHP_GAP_Presentation.pdf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Section-by-section briefing of the USDA GAPs audit form</w:t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to prepare for a food safety audit </w:t>
      </w:r>
    </w:p>
    <w:sectPr>
      <w:headerReference r:id="rId7" w:type="default"/>
      <w:pgSz w:h="15840" w:w="12240"/>
      <w:pgMar w:bottom="360" w:top="245" w:left="1008" w:right="100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Shruti"/>
  <w:font w:name="Humanst521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spacing w:before="245" w:lineRule="auto"/>
      <w:contextualSpacing w:val="0"/>
      <w:rPr/>
    </w:pPr>
    <w:r w:rsidDel="00000000" w:rsidR="00000000" w:rsidRPr="00000000">
      <w:drawing>
        <wp:inline distB="0" distT="0" distL="0" distR="0">
          <wp:extent cx="2750820" cy="54864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3564" l="0" r="-3590" t="0"/>
                  <a:stretch>
                    <a:fillRect/>
                  </a:stretch>
                </pic:blipFill>
                <pic:spPr>
                  <a:xfrm>
                    <a:off x="0" y="0"/>
                    <a:ext cx="2750820" cy="5486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 w:firstLine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 w:firstLine="3600"/>
      <w:contextualSpacing w:val="0"/>
      <w:rPr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sz w:val="16"/>
        <w:szCs w:val="16"/>
        <w:rtl w:val="0"/>
      </w:rPr>
      <w:tab/>
      <w:tab/>
      <w:tab/>
      <w:tab/>
      <w:tab/>
      <w:tab/>
      <w:tab/>
      <w:t xml:space="preserve">Agriculture: </w:t>
    </w:r>
    <w:r w:rsidDel="00000000" w:rsidR="00000000" w:rsidRPr="00000000">
      <w:rPr>
        <w:rFonts w:ascii="Humanst521 BT" w:cs="Humanst521 BT" w:eastAsia="Humanst521 BT" w:hAnsi="Humanst521 BT"/>
        <w:i w:val="1"/>
        <w:sz w:val="16"/>
        <w:szCs w:val="16"/>
        <w:rtl w:val="0"/>
      </w:rPr>
      <w:t xml:space="preserve">Maryland’s Leading Industry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right="-1080"/>
      <w:contextualSpacing w:val="0"/>
      <w:rPr>
        <w:rFonts w:ascii="Shruti" w:cs="Shruti" w:eastAsia="Shruti" w:hAnsi="Shruti"/>
        <w:i w:val="1"/>
        <w:sz w:val="20"/>
        <w:szCs w:val="20"/>
      </w:rPr>
    </w:pPr>
    <w:r w:rsidDel="00000000" w:rsidR="00000000" w:rsidRPr="00000000">
      <w:rPr>
        <w:sz w:val="16"/>
        <w:szCs w:val="16"/>
        <w:rtl w:val="0"/>
      </w:rPr>
      <w:tab/>
      <w:tab/>
      <w:tab/>
      <w:tab/>
      <w:tab/>
      <w:tab/>
      <w:tab/>
      <w:tab/>
      <w:tab/>
    </w:r>
    <w:r w:rsidDel="00000000" w:rsidR="00000000" w:rsidRPr="00000000">
      <w:rPr>
        <w:rFonts w:ascii="Shruti" w:cs="Shruti" w:eastAsia="Shruti" w:hAnsi="Shruti"/>
        <w:i w:val="1"/>
        <w:sz w:val="20"/>
        <w:szCs w:val="20"/>
        <w:rtl w:val="0"/>
      </w:rPr>
      <w:t xml:space="preserve">Office of Marketing, Animal Industries and Consumer Services</w:t>
    </w:r>
  </w:p>
  <w:p w:rsidR="00000000" w:rsidDel="00000000" w:rsidP="00000000" w:rsidRDefault="00000000" w:rsidRPr="00000000">
    <w:pPr>
      <w:pBdr/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 w:firstLine="0"/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 w:firstLine="0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-330199</wp:posOffset>
              </wp:positionH>
              <wp:positionV relativeFrom="paragraph">
                <wp:posOffset>0</wp:posOffset>
              </wp:positionV>
              <wp:extent cx="7200900" cy="73660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744671" y="3414239"/>
                        <a:ext cx="7202658" cy="7315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574.000244140625" w:right="-1080" w:firstLine="187.0000076293945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hruti" w:cs="Shruti" w:eastAsia="Shruti" w:hAnsi="Shrut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Martin O’Malley, Governor				The Wayne A. Cawley, Jr. Building			410.841.5700  Baltimore/Washington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574.000244140625" w:right="-1080" w:firstLine="187.0000076293945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hruti" w:cs="Shruti" w:eastAsia="Shruti" w:hAnsi="Shrut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hruti" w:cs="Shruti" w:eastAsia="Shruti" w:hAnsi="Shrut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Anthony G. Brown</w:t>
                          </w:r>
                          <w:r w:rsidDel="00000000" w:rsidR="00000000" w:rsidRPr="00000000">
                            <w:rPr>
                              <w:rFonts w:ascii="Shruti" w:cs="Shruti" w:eastAsia="Shruti" w:hAnsi="Shrut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,</w:t>
                          </w:r>
                          <w:r w:rsidDel="00000000" w:rsidR="00000000" w:rsidRPr="00000000">
                            <w:rPr>
                              <w:rFonts w:ascii="Shruti" w:cs="Shruti" w:eastAsia="Shruti" w:hAnsi="Shrut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 Lt. Governor			50 Harry S. Truman Parkway			301.261.8106  Washington, D.C.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574.000244140625" w:right="-1080" w:firstLine="187.0000076293945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hruti" w:cs="Shruti" w:eastAsia="Shruti" w:hAnsi="Shrut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hruti" w:cs="Shruti" w:eastAsia="Shruti" w:hAnsi="Shrut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Earl F. Hance, Secretary				Annapolis, Maryland 21401			               800.492.5590   Toll Free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574.000244140625" w:right="-1080" w:firstLine="187.0000076293945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hruti" w:cs="Shruti" w:eastAsia="Shruti" w:hAnsi="Shrut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hruti" w:cs="Shruti" w:eastAsia="Shruti" w:hAnsi="Shrut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Mary Ellen Setting, Deputy Secretary			Internet: www.mda.maryland.gov	</w:t>
                          </w:r>
                          <w:r w:rsidDel="00000000" w:rsidR="00000000" w:rsidRPr="00000000">
                            <w:rPr>
                              <w:rFonts w:ascii="Shruti" w:cs="Shruti" w:eastAsia="Shruti" w:hAnsi="Shrut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	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rIns="91425" tIns="45700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-330199</wp:posOffset>
              </wp:positionH>
              <wp:positionV relativeFrom="paragraph">
                <wp:posOffset>0</wp:posOffset>
              </wp:positionV>
              <wp:extent cx="7200900" cy="736600"/>
              <wp:effectExtent b="0" l="0" r="0" t="0"/>
              <wp:wrapSquare wrapText="bothSides" distB="0" distT="0" distL="0" distR="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900" cy="736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>
    <w:pPr>
      <w:pBdr/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 w:firstLine="0"/>
      <w:contextualSpacing w:val="0"/>
      <w:jc w:val="center"/>
      <w:rPr>
        <w:rFonts w:ascii="Shruti" w:cs="Shruti" w:eastAsia="Shruti" w:hAnsi="Shruti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 w:firstLine="0"/>
      <w:contextualSpacing w:val="0"/>
      <w:jc w:val="center"/>
      <w:rPr>
        <w:rFonts w:ascii="Shruti" w:cs="Shruti" w:eastAsia="Shruti" w:hAnsi="Shruti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 w:firstLine="0"/>
      <w:contextualSpacing w:val="0"/>
      <w:jc w:val="center"/>
      <w:rPr>
        <w:rFonts w:ascii="Shruti" w:cs="Shruti" w:eastAsia="Shruti" w:hAnsi="Shruti"/>
        <w:b w:val="1"/>
      </w:rPr>
    </w:pPr>
    <w:r w:rsidDel="00000000" w:rsidR="00000000" w:rsidRPr="00000000">
      <w:rPr>
        <w:rFonts w:ascii="Shruti" w:cs="Shruti" w:eastAsia="Shruti" w:hAnsi="Shruti"/>
        <w:b w:val="1"/>
        <w:rtl w:val="0"/>
      </w:rPr>
      <w:t xml:space="preserve">FOOD QUALITY ASSURANCE PROGRAM</w:t>
    </w:r>
  </w:p>
  <w:p w:rsidR="00000000" w:rsidDel="00000000" w:rsidP="00000000" w:rsidRDefault="00000000" w:rsidRPr="00000000">
    <w:pPr>
      <w:pBdr/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 w:firstLine="0"/>
      <w:contextualSpacing w:val="0"/>
      <w:jc w:val="center"/>
      <w:rPr>
        <w:rFonts w:ascii="Shruti" w:cs="Shruti" w:eastAsia="Shruti" w:hAnsi="Shruti"/>
      </w:rPr>
    </w:pPr>
    <w:r w:rsidDel="00000000" w:rsidR="00000000" w:rsidRPr="00000000">
      <w:rPr>
        <w:rFonts w:ascii="Shruti" w:cs="Shruti" w:eastAsia="Shruti" w:hAnsi="Shruti"/>
        <w:b w:val="1"/>
        <w:rtl w:val="0"/>
      </w:rPr>
      <w:t xml:space="preserve">(410) 841-5769 FAX (410) 841-2750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numbering" Target="numbering.xml"/><Relationship Id="rId7" Type="http://schemas.openxmlformats.org/officeDocument/2006/relationships/header" Target="header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hyperlink" Target="mailto:cswalsh@umd.edu" TargetMode="External"/><Relationship Id="rId5" Type="http://schemas.openxmlformats.org/officeDocument/2006/relationships/hyperlink" Target="mailto:dpahl@umd.edu" TargetMode="Externa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b43d5a3-2e29-4998-8c11-da882d3130d1">Additional Resources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5AFE6783BB24C918D0130C71868A7" ma:contentTypeVersion="6" ma:contentTypeDescription="Create a new document." ma:contentTypeScope="" ma:versionID="8bd8c24a5f53a5b74d4d4b598f513ebc">
  <xsd:schema xmlns:xsd="http://www.w3.org/2001/XMLSchema" xmlns:xs="http://www.w3.org/2001/XMLSchema" xmlns:p="http://schemas.microsoft.com/office/2006/metadata/properties" xmlns:ns2="1b43d5a3-2e29-4998-8c11-da882d3130d1" targetNamespace="http://schemas.microsoft.com/office/2006/metadata/properties" ma:root="true" ma:fieldsID="b7db8059faf43c1b0215a2f7bf7d1822" ns2:_="">
    <xsd:import namespace="1b43d5a3-2e29-4998-8c11-da882d3130d1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3d5a3-2e29-4998-8c11-da882d3130d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 ma:readOnly="false">
      <xsd:simpleType>
        <xsd:restriction base="dms:Choice">
          <xsd:enumeration value="Aquaponics Resources"/>
          <xsd:enumeration value="Safe Harvest Resources"/>
          <xsd:enumeration value="Waste (Fertilizers, Compost) Resources"/>
          <xsd:enumeration value="Water Resources"/>
          <xsd:enumeration value="Wildlife (and domestic animals, poultry) Resources"/>
          <xsd:enumeration value="Students as Garden Workers Resources"/>
          <xsd:enumeration value="Additional Resour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3A07E-6612-4313-ABC2-E50BA575A808}"/>
</file>

<file path=customXml/itemProps2.xml><?xml version="1.0" encoding="utf-8"?>
<ds:datastoreItem xmlns:ds="http://schemas.openxmlformats.org/officeDocument/2006/customXml" ds:itemID="{51B48AF3-9557-42E3-8F20-6ABEDD9FF0A6}"/>
</file>

<file path=customXml/itemProps3.xml><?xml version="1.0" encoding="utf-8"?>
<ds:datastoreItem xmlns:ds="http://schemas.openxmlformats.org/officeDocument/2006/customXml" ds:itemID="{DF99F992-7E16-4837-9CAA-AC7E8BCE4B1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Food Quality Assurance Program Resources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0x010100B095AFE6783BB24C918D0130C71868A7</vt:lpwstr>
  </property>
  <property fmtid="{D5CDD505-2E9C-101B-9397-08002B2CF9AE}" pid="3" name="URL">
    <vt:lpwstr/>
  </property>
</Properties>
</file>